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MMA – CPD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Create Event</w:t>
      </w:r>
    </w:p>
    <w:tbl>
      <w:tblPr>
        <w:tblStyle w:val="Table1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275"/>
        <w:gridCol w:w="5580"/>
        <w:tblGridChange w:id="0">
          <w:tblGrid>
            <w:gridCol w:w="3163"/>
            <w:gridCol w:w="275"/>
            <w:gridCol w:w="5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Fakulti Perubatan, UniSZA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Password 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State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Longitude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Latitude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person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Logo  or Event Flayer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-Please Email (Soft Copy)-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Itinerary/Tentative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-Please Email (Soft Copy)-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Event Synopsis &amp; Organisers’ Information:</w:t>
      </w:r>
    </w:p>
    <w:p w:rsidR="00000000" w:rsidDel="00000000" w:rsidP="00000000" w:rsidRDefault="00000000" w:rsidRPr="00000000" w14:paraId="00000024">
      <w:pPr>
        <w:tabs>
          <w:tab w:val="left" w:pos="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The following requirements are </w:t>
      </w:r>
      <w:r w:rsidDel="00000000" w:rsidR="00000000" w:rsidRPr="00000000">
        <w:rPr>
          <w:b w:val="1"/>
          <w:color w:val="ff0000"/>
          <w:rtl w:val="0"/>
        </w:rPr>
        <w:t xml:space="preserve">mandatory</w:t>
      </w:r>
      <w:r w:rsidDel="00000000" w:rsidR="00000000" w:rsidRPr="00000000">
        <w:rPr>
          <w:b w:val="1"/>
          <w:rtl w:val="0"/>
        </w:rPr>
        <w:t xml:space="preserve"> for CPD points accredition.  “</w:t>
      </w:r>
      <w:r w:rsidDel="00000000" w:rsidR="00000000" w:rsidRPr="00000000">
        <w:rPr>
          <w:b w:val="1"/>
          <w:color w:val="ff0000"/>
          <w:rtl w:val="0"/>
        </w:rPr>
        <w:t xml:space="preserve">Brief description based on the Event Title</w:t>
      </w:r>
      <w:r w:rsidDel="00000000" w:rsidR="00000000" w:rsidRPr="00000000">
        <w:rPr>
          <w:b w:val="1"/>
          <w:rtl w:val="0"/>
        </w:rPr>
        <w:t xml:space="preserve">”, “</w:t>
      </w:r>
      <w:r w:rsidDel="00000000" w:rsidR="00000000" w:rsidRPr="00000000">
        <w:rPr>
          <w:b w:val="1"/>
          <w:color w:val="ff0000"/>
          <w:rtl w:val="0"/>
        </w:rPr>
        <w:t xml:space="preserve">List of Topics</w:t>
      </w:r>
      <w:r w:rsidDel="00000000" w:rsidR="00000000" w:rsidRPr="00000000">
        <w:rPr>
          <w:b w:val="1"/>
          <w:rtl w:val="0"/>
        </w:rPr>
        <w:t xml:space="preserve">”, </w:t>
      </w:r>
      <w:r w:rsidDel="00000000" w:rsidR="00000000" w:rsidRPr="00000000">
        <w:rPr>
          <w:b w:val="1"/>
          <w:color w:val="ff0000"/>
          <w:rtl w:val="0"/>
        </w:rPr>
        <w:t xml:space="preserve">Limited to how many pax</w:t>
      </w:r>
      <w:r w:rsidDel="00000000" w:rsidR="00000000" w:rsidRPr="00000000">
        <w:rPr>
          <w:b w:val="1"/>
          <w:rtl w:val="0"/>
        </w:rPr>
        <w:t xml:space="preserve">”,”</w:t>
      </w:r>
      <w:r w:rsidDel="00000000" w:rsidR="00000000" w:rsidRPr="00000000">
        <w:rPr>
          <w:b w:val="1"/>
          <w:color w:val="ff0000"/>
          <w:rtl w:val="0"/>
        </w:rPr>
        <w:t xml:space="preserve">Website link</w:t>
      </w:r>
      <w:r w:rsidDel="00000000" w:rsidR="00000000" w:rsidRPr="00000000">
        <w:rPr>
          <w:b w:val="1"/>
          <w:rtl w:val="0"/>
        </w:rPr>
        <w:t xml:space="preserve">”, </w:t>
      </w:r>
      <w:r w:rsidDel="00000000" w:rsidR="00000000" w:rsidRPr="00000000">
        <w:rPr>
          <w:b w:val="1"/>
          <w:color w:val="ff0000"/>
          <w:rtl w:val="0"/>
        </w:rPr>
        <w:t xml:space="preserve">Organise’s Name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color w:val="ff0000"/>
          <w:rtl w:val="0"/>
        </w:rPr>
        <w:t xml:space="preserve">Phone Number &amp; Email Address</w:t>
      </w:r>
      <w:r w:rsidDel="00000000" w:rsidR="00000000" w:rsidRPr="00000000">
        <w:rPr>
          <w:b w:val="1"/>
          <w:rtl w:val="0"/>
        </w:rPr>
        <w:t xml:space="preserve">” for delegates to directly RSVP</w:t>
      </w:r>
      <w:r w:rsidDel="00000000" w:rsidR="00000000" w:rsidRPr="00000000">
        <w:rPr>
          <w:b w:val="1"/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7"/>
        <w:tblGridChange w:id="0">
          <w:tblGrid>
            <w:gridCol w:w="9067"/>
          </w:tblGrid>
        </w:tblGridChange>
      </w:tblGrid>
      <w:tr>
        <w:trPr>
          <w:cantSplit w:val="0"/>
          <w:trHeight w:val="1549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0"/>
        </w:tabs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0"/>
        </w:tabs>
        <w:spacing w:after="0" w:line="240" w:lineRule="auto"/>
        <w:rPr>
          <w:rFonts w:ascii="Calibri" w:cs="Calibri" w:eastAsia="Calibri" w:hAnsi="Calibri"/>
          <w:b w:val="1"/>
          <w:i w:val="1"/>
          <w:color w:val="ff000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Target Audience: *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Example: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highlight w:val="white"/>
          <w:rtl w:val="0"/>
        </w:rPr>
        <w:t xml:space="preserve">Public, Internal Doctors, External Doctors, Academic Staff, Lawyers, Nurses, Pharmacists</w:t>
      </w:r>
      <w:r w:rsidDel="00000000" w:rsidR="00000000" w:rsidRPr="00000000">
        <w:rPr>
          <w:rFonts w:ascii="Calibri" w:cs="Calibri" w:eastAsia="Calibri" w:hAnsi="Calibri"/>
          <w:b w:val="1"/>
          <w:color w:val="ff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8"/>
        <w:tblGridChange w:id="0">
          <w:tblGrid>
            <w:gridCol w:w="90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</w:t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275"/>
        <w:gridCol w:w="5580"/>
        <w:tblGridChange w:id="0">
          <w:tblGrid>
            <w:gridCol w:w="3163"/>
            <w:gridCol w:w="275"/>
            <w:gridCol w:w="5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Start Date: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Starting Time: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Event End Date: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Ending Time: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286"/>
        </w:tabs>
        <w:spacing w:after="0" w:lineRule="auto"/>
        <w:rPr/>
      </w:pPr>
      <w:r w:rsidDel="00000000" w:rsidR="00000000" w:rsidRPr="00000000">
        <w:rPr>
          <w:rtl w:val="0"/>
        </w:rPr>
        <w:t xml:space="preserve">Speakers Details: </w:t>
      </w:r>
      <w:r w:rsidDel="00000000" w:rsidR="00000000" w:rsidRPr="00000000">
        <w:rPr>
          <w:color w:val="ff0000"/>
          <w:rtl w:val="0"/>
        </w:rPr>
        <w:t xml:space="preserve">*</w:t>
      </w:r>
      <w:r w:rsidDel="00000000" w:rsidR="00000000" w:rsidRPr="00000000">
        <w:rPr>
          <w:rtl w:val="0"/>
        </w:rPr>
      </w:r>
    </w:p>
    <w:tbl>
      <w:tblPr>
        <w:tblStyle w:val="Table5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2"/>
        <w:gridCol w:w="2634"/>
        <w:tblGridChange w:id="0">
          <w:tblGrid>
            <w:gridCol w:w="3192"/>
            <w:gridCol w:w="3192"/>
            <w:gridCol w:w="2634"/>
          </w:tblGrid>
        </w:tblGridChange>
      </w:tblGrid>
      <w:tr>
        <w:trPr>
          <w:cantSplit w:val="0"/>
          <w:tblHeader w:val="0"/>
        </w:trPr>
        <w:tc>
          <w:tcPr>
            <w:shd w:fill="ccc1d9" w:val="clear"/>
          </w:tcPr>
          <w:p w:rsidR="00000000" w:rsidDel="00000000" w:rsidP="00000000" w:rsidRDefault="00000000" w:rsidRPr="00000000" w14:paraId="0000003E">
            <w:pPr>
              <w:tabs>
                <w:tab w:val="left" w:pos="228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Speaker Name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3F">
            <w:pPr>
              <w:tabs>
                <w:tab w:val="left" w:pos="228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Speaker Synopsis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40">
            <w:pPr>
              <w:tabs>
                <w:tab w:val="left" w:pos="2286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Speaker CV -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Please 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286"/>
        </w:tabs>
        <w:rPr/>
      </w:pPr>
      <w:r w:rsidDel="00000000" w:rsidR="00000000" w:rsidRPr="00000000">
        <w:rPr>
          <w:rtl w:val="0"/>
        </w:rPr>
        <w:t xml:space="preserve">Sponsors details or Co-organiser</w:t>
      </w:r>
    </w:p>
    <w:tbl>
      <w:tblPr>
        <w:tblStyle w:val="Table6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Sponsor Image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2286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pos="2286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286"/>
        </w:tabs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Category for CPD Activity</w:t>
      </w:r>
    </w:p>
    <w:tbl>
      <w:tblPr>
        <w:tblStyle w:val="Table7"/>
        <w:tblW w:w="100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275"/>
        <w:gridCol w:w="6660"/>
        <w:tblGridChange w:id="0">
          <w:tblGrid>
            <w:gridCol w:w="3163"/>
            <w:gridCol w:w="275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Points Table: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CPD POINTS SCHEDULE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Event Delegate Category: </w:t>
            </w:r>
            <w:r w:rsidDel="00000000" w:rsidR="00000000" w:rsidRPr="00000000">
              <w:rPr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A1- Scientific Meetings/Congress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Half day (2-4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Full day (5-8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2 Full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3 or more full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A2- Workshops/Courses/Skill Courses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Half day (2-4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Full day (5-8 hours)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2 Full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3 or more full days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A3- Work-based Learning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Hospital/department CME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Hospital/department CME (2H)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Hospital/department CME (3H)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Hospital/department CME (4H)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Hospital/department CME (5H)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Small group discussion/case conference (1H)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Small group discussion/case conference (2H)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Small group discussion/case conference (3H)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Small group discussion/case conference (4H)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Small group discussion/case conference (5H)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Participation in inter-department clinical meeting / epidemiological review (1H)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Participation in inter-department clinical meeting / epidemiological review (2H)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Participation in inter-department clinical meeting / epidemiological review (3H)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Participation in inter-department clinical meeting / epidemiological review (4H)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Participation in inter-department clinical meeting / epidemiological review (5H)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Journal club meeting (1H)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Journal club meeting (2H)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Journal club meeting (3H)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Journal club meeting (4H)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Journal club meeting (5H)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Formal grand ward round (1H)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Formal grand ward round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Formal grand ward round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Formal grand ward round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Formal grand ward round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External CME lecture/topic seminar (1H)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External CME lecture/topic seminar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External CME lecture/topic seminar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External CME lecture/topic seminar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External CME lecture/topic seminar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g. Short courses/attachment &gt;1 – 3 months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h. Short courses/attachment &gt;3 – 6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i. Short courses/attachment &gt;6 months – 1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A4- Quality Improvement/ Activities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Morbidity and mortality reviews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Morbidity and mortality reviews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Morbidity and mortality reviews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Morbidity and mortality reviews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Morbidity and mortality reviews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Audit meetings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Audit meetings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Audit meetings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Audit meetings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Audit meetings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accreditation exercise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accreditation exercise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accreditation exercise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accreditation exercise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accreditation exercise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quality assurance (QA) activities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quality assurance (QA) activities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quality assurance (QA) activities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quality assurance (QA) activities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quality assurance (QA) activities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A5- Scholarly Activities/Training/Presentation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Organising chairperson for a recognised scientific meeting or workshop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Examiner at final undergraduate/postgraduate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Trainer/facilitator at a workshop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Plenary/keynote lecture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e.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Presentation of lectures/oral/papers/posters at scientific meetings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f.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Presentation at hospital/departmental meetings and external lecture/topic seminar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A6- Scholarly Activities/Research/Publication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Principal/Co-Investigator in a clinical trial/research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Obtained a research grant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Author of an indexed/peer reviewed journal article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d. Author of a non-indexed/non-peer reviewed journal article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e. Author of a textbook/book chapter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f. Chief Editor of a Journal Editorial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g. Member of a Journal Editorial 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h. Reviewer of a peer reviewed journal article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i. Reviewer of a textbook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j. Supervisor for postgraduate research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k. Reviewer/examiner of research thesis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l. Preparation of reports/member of reports 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m. Member of clinical guidelines/consensus guidelines (national/international)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70c0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A7- Self-directted Learning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ddc" w:val="clea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a. Online CME modules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b. Self–study (Relevant books, publications, journal articles, podcasts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External lecture/topic seminar (1H)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External lecture/topic seminar (2H)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External lecture/topic seminar (3H)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External lecture/topic seminar (4H)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c. External lecture/topic seminar (5H)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48dd4" w:val="clea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A8- Professional Development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dde8" w:val="clea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Please Select Sub 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a.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Leadership role in medical societies/NGOs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b.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Self-development courses e.g. IT courses, business management, administrative skills, leadership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Risk management courses e.g. communications, ethics, medico-legal, patient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d.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community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e.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Participation in innovation projects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f.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Public lectures/talks, lectures/talks to NGO/radio/TV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No Point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Itinerary: </w:t>
            </w:r>
            <w:r w:rsidDel="00000000" w:rsidR="00000000" w:rsidRPr="00000000">
              <w:rPr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-Please Email-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Allowed File Types .pdf,.doc, .docs, .docx, .jpg, .jpeg, .png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Additional Documents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-Please Email-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Allowed File Types .pdf, .doc, .docs, .docx, .jpg, .jpeg, .png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Specialist Filter Category </w:t>
            </w:r>
            <w:r w:rsidDel="00000000" w:rsidR="00000000" w:rsidRPr="00000000">
              <w:rPr>
                <w:color w:val="ff0000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1B8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Select Category; (tick)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Adolescent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Anesthesiology and Critical Care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Arthoplasty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Breast and Endocrine Surgery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Cardiology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6.Cardiothoracic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 Child and Adolescent Psychiatry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8. Clinical Genetics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9. Clinical Haematology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Clinical Oncology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Clinical Radiology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Colorectal Surgery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Communicable Disease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Dermatology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15.Developmental Paediatrics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Endocrinology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Environmental Health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Family Health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Family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Forensic Psychiatry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Gastroenterology &amp; Hepatology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 General Paediatrics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23. General Pathology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 General Surgery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25. Geriatric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26. Gynae-oncology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27. Haematology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28. Health Management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29. Hepatobiliary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30. Infectious Diseases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31. Intensive Care (Medicine)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32. Internal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33. Maternal Fetal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34. Medical Oncology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35. Military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36. Neonatology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37. Nephrology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38. Neurology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39. Neurosurgery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40. Non- Communicable Disease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41. Obstetrics and Gynaecology (O&amp;G)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42. Occupational Health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43. Ophthalmology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44. Orthopedics Oncology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45. Orthopedic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46. Otorhinolaryngology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47. Paediatric Cardiology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48. Paediatric Dermatology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49. Paediatric Endocrinology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50. Paediatric Gastroenterology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51. Paediatric Haematology &amp; Oncology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52. Paediatric Infectious Diseases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53. Paediatric Intensive Care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54. Paediatric Nephrology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55. Paediatric Neurology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56. Paedictric Orthopaedics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57. Paediatric Respiratory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58. Paediatric Rheumatology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59. Paediatric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60. Paediatrics and Child Health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61. Palliative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62. Plastik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63. Psychiatry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64. Public Health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65. Radiation Oncology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66. Rehabilitation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67. Respiratory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68. Rheumatology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69. Seminar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70. Spine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71. Sports Medicine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7.2 Thoracic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 Upper Git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74. Urology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75. Vascular Surgery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76. Workshop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Rules and Regulation: </w:t>
            </w:r>
            <w:r w:rsidDel="00000000" w:rsidR="00000000" w:rsidRPr="00000000">
              <w:rPr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Klik, agree then save (Secretariat Action)</w:t>
            </w:r>
          </w:p>
        </w:tc>
      </w:tr>
    </w:tbl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tabs>
          <w:tab w:val="left" w:pos="2286"/>
        </w:tabs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547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F631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F6319"/>
    <w:rPr>
      <w:rFonts w:ascii="Tahoma" w:cs="Tahoma" w:hAnsi="Tahoma"/>
      <w:sz w:val="16"/>
      <w:szCs w:val="16"/>
    </w:rPr>
  </w:style>
  <w:style w:type="character" w:styleId="form-cell-validator" w:customStyle="1">
    <w:name w:val="form-cell-validator"/>
    <w:basedOn w:val="DefaultParagraphFont"/>
    <w:rsid w:val="00BE71F2"/>
  </w:style>
  <w:style w:type="paragraph" w:styleId="NormalWeb">
    <w:name w:val="Normal (Web)"/>
    <w:basedOn w:val="Normal"/>
    <w:uiPriority w:val="99"/>
    <w:unhideWhenUsed w:val="1"/>
    <w:rsid w:val="005239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A634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214C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oyTGoEH+MvekIGOPN+NTG9Qk2g==">AMUW2mX9orA7oBaRC2SsDEGDDS/IdNTygSTCelVYpV+ReBEvxW3oVnI6ml6jrZKQcsyc29T2KzqACh9i6UzQVo3fl0NXiB981R81bOLVwVE5aOYuAkPojWG8mmouFDnimT8T3ewYx45B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2018-07-17T02:28:00Z</dcterms:created>
  <dc:creator>PTM-KOTA-PC-Backup</dc:creator>
</cp:coreProperties>
</file>